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A55" w:rsidRDefault="00E0135A" w:rsidP="00E0135A">
      <w:pPr>
        <w:ind w:left="-360" w:right="-360"/>
      </w:pPr>
      <w:r w:rsidRPr="007175B1">
        <w:rPr>
          <w:bCs/>
        </w:rPr>
        <w:t>P</w:t>
      </w:r>
      <w:r>
        <w:t>resent:</w:t>
      </w:r>
      <w:r w:rsidR="00430A55">
        <w:t xml:space="preserve"> In person - </w:t>
      </w:r>
      <w:r w:rsidR="001C7C8E">
        <w:t xml:space="preserve">Tammy Shoemaker, Cathy Gordon, </w:t>
      </w:r>
      <w:r w:rsidR="00430A55">
        <w:t>Jessica Buhrman</w:t>
      </w:r>
      <w:r w:rsidR="001C7C8E">
        <w:t>, Gil Bunning</w:t>
      </w:r>
      <w:r w:rsidR="00430A55">
        <w:t>. Via Zoom: Lynn Allen</w:t>
      </w:r>
      <w:r w:rsidR="001C7C8E">
        <w:t>,</w:t>
      </w:r>
      <w:r w:rsidR="00DE3A22">
        <w:t xml:space="preserve"> </w:t>
      </w:r>
      <w:r w:rsidR="00A40F00">
        <w:t>Crystal Willich</w:t>
      </w:r>
      <w:r w:rsidR="001C7C8E">
        <w:t>.</w:t>
      </w:r>
      <w:r w:rsidR="00A40F00">
        <w:t xml:space="preserve"> </w:t>
      </w:r>
      <w:r>
        <w:t xml:space="preserve">Missing: </w:t>
      </w:r>
      <w:r w:rsidR="00DE3A22">
        <w:t>Nancy Martin</w:t>
      </w:r>
      <w:r w:rsidR="00F554E5">
        <w:t>, Connie Shippy</w:t>
      </w:r>
    </w:p>
    <w:p w:rsidR="00E0135A" w:rsidRDefault="000530AB" w:rsidP="00E0135A">
      <w:pPr>
        <w:ind w:left="-360" w:right="-360"/>
      </w:pPr>
      <w:r w:rsidRPr="000530AB">
        <w:rPr>
          <w:b/>
        </w:rPr>
        <w:t>Call to Order:</w:t>
      </w:r>
      <w:r>
        <w:t xml:space="preserve"> </w:t>
      </w:r>
      <w:r w:rsidR="00E0135A">
        <w:t>Tammy Shoemaker ca</w:t>
      </w:r>
      <w:r w:rsidR="00416DCC">
        <w:t xml:space="preserve">lled the </w:t>
      </w:r>
      <w:r w:rsidR="00237498">
        <w:t>meeting to order at 5:19</w:t>
      </w:r>
      <w:r w:rsidR="00E0135A">
        <w:t xml:space="preserve">pm. </w:t>
      </w:r>
    </w:p>
    <w:p w:rsidR="00E0135A" w:rsidRDefault="000530AB" w:rsidP="00E0135A">
      <w:pPr>
        <w:ind w:left="-360" w:right="-360"/>
      </w:pPr>
      <w:r w:rsidRPr="000530AB">
        <w:rPr>
          <w:b/>
        </w:rPr>
        <w:t>Agenda:</w:t>
      </w:r>
      <w:r>
        <w:t xml:space="preserve"> </w:t>
      </w:r>
      <w:r w:rsidR="0055299B">
        <w:t>There is no formal agenda for this special meeting.</w:t>
      </w:r>
    </w:p>
    <w:p w:rsidR="00E0135A" w:rsidRDefault="00E0135A" w:rsidP="00E0135A">
      <w:pPr>
        <w:ind w:left="-360" w:right="-360"/>
        <w:rPr>
          <w:b/>
          <w:bCs/>
        </w:rPr>
      </w:pPr>
      <w:r>
        <w:rPr>
          <w:b/>
          <w:bCs/>
        </w:rPr>
        <w:t>Minutes:</w:t>
      </w:r>
      <w:r>
        <w:t xml:space="preserve">  </w:t>
      </w:r>
      <w:r w:rsidR="00E46257">
        <w:t>Apr 29</w:t>
      </w:r>
      <w:r w:rsidR="00430A55" w:rsidRPr="00430A55">
        <w:rPr>
          <w:vertAlign w:val="superscript"/>
        </w:rPr>
        <w:t>th</w:t>
      </w:r>
      <w:r w:rsidR="00430A55">
        <w:t xml:space="preserve"> meeting minutes not presented but is available upon request</w:t>
      </w:r>
      <w:r w:rsidR="00416DCC">
        <w:t>.</w:t>
      </w:r>
    </w:p>
    <w:p w:rsidR="00416DCC" w:rsidRDefault="00E0135A" w:rsidP="00416DCC">
      <w:pPr>
        <w:ind w:left="-360" w:right="-360"/>
        <w:rPr>
          <w:b/>
          <w:bCs/>
        </w:rPr>
      </w:pPr>
      <w:r>
        <w:rPr>
          <w:b/>
          <w:bCs/>
        </w:rPr>
        <w:t>Director's Report:</w:t>
      </w:r>
      <w:r>
        <w:t> </w:t>
      </w:r>
      <w:r w:rsidR="0018174F">
        <w:t>Directors Report available but not reviewed</w:t>
      </w:r>
      <w:r w:rsidR="00416DCC">
        <w:t>.</w:t>
      </w:r>
    </w:p>
    <w:p w:rsidR="00416DCC" w:rsidRDefault="00E0135A" w:rsidP="00416DCC">
      <w:pPr>
        <w:ind w:left="-360" w:right="-360"/>
        <w:rPr>
          <w:b/>
          <w:bCs/>
        </w:rPr>
      </w:pPr>
      <w:r>
        <w:rPr>
          <w:b/>
          <w:bCs/>
        </w:rPr>
        <w:t>Treasurer's Report</w:t>
      </w:r>
      <w:r w:rsidR="00416DCC">
        <w:rPr>
          <w:b/>
          <w:bCs/>
        </w:rPr>
        <w:t xml:space="preserve"> / Budget Review</w:t>
      </w:r>
      <w:r>
        <w:rPr>
          <w:b/>
          <w:bCs/>
        </w:rPr>
        <w:t>: </w:t>
      </w:r>
      <w:r>
        <w:t xml:space="preserve"> </w:t>
      </w:r>
      <w:r w:rsidR="00430A55">
        <w:t>Checks needing signatures were presented to be signed.</w:t>
      </w:r>
      <w:r w:rsidR="00301BD5">
        <w:t xml:space="preserve"> </w:t>
      </w:r>
    </w:p>
    <w:p w:rsidR="00E0135A" w:rsidRDefault="00E0135A" w:rsidP="00E0135A">
      <w:pPr>
        <w:ind w:left="-360" w:right="-360"/>
      </w:pPr>
      <w:r>
        <w:rPr>
          <w:b/>
          <w:bCs/>
        </w:rPr>
        <w:t>Correspondence:</w:t>
      </w:r>
      <w:r>
        <w:t xml:space="preserve">  </w:t>
      </w:r>
      <w:r w:rsidR="00416DCC">
        <w:t>None</w:t>
      </w:r>
    </w:p>
    <w:p w:rsidR="0029239E" w:rsidRDefault="00E0135A" w:rsidP="0029239E">
      <w:pPr>
        <w:pStyle w:val="NoSpacing"/>
      </w:pPr>
      <w:r>
        <w:rPr>
          <w:b/>
        </w:rPr>
        <w:t xml:space="preserve">Old Business:  </w:t>
      </w:r>
      <w:r w:rsidR="00A40F00">
        <w:t xml:space="preserve">Updates were given to the board regarding the </w:t>
      </w:r>
      <w:r w:rsidR="00E46257">
        <w:t xml:space="preserve">basement issues. Several contractors were contacted to see if they could provide services needed. Two of the contractors </w:t>
      </w:r>
      <w:r w:rsidR="004A3D00">
        <w:t xml:space="preserve">(Cummings Constructions &amp; Madison Construction) </w:t>
      </w:r>
      <w:r w:rsidR="00E46257">
        <w:t>never returned calls or provided estimates</w:t>
      </w:r>
      <w:r w:rsidR="004A3D00">
        <w:t xml:space="preserve"> after viewing the basement. One contractor (JB Construction)</w:t>
      </w:r>
      <w:r w:rsidR="00E46257">
        <w:t xml:space="preserve"> decided against providing an estimate as he could not begin any work until at least December. Another contractor </w:t>
      </w:r>
      <w:r w:rsidR="004A3D00">
        <w:t xml:space="preserve">(Thrasher) </w:t>
      </w:r>
      <w:r w:rsidR="00E46257">
        <w:t>reported that the issues that needed addressed was not in the realm of their services provided. We are continually searching for &amp; calling on contractors to find one who can assist us. Some of the verbal informational opinions regarding our issues still leaned heavily on it being a drainage tile failure. Fixes ranged from egress window box repairs &amp; seal/painting- least likely, singular drainage repair, to full drainage system repair/replace with excavating of site 20ft down &amp; 5ft out from facility around the entirety.</w:t>
      </w:r>
      <w:r w:rsidR="004A3D00">
        <w:t xml:space="preserve"> </w:t>
      </w:r>
    </w:p>
    <w:p w:rsidR="0065007D" w:rsidRDefault="004A3D00" w:rsidP="0029239E">
      <w:pPr>
        <w:pStyle w:val="NoSpacing"/>
        <w:rPr>
          <w:lang w:eastAsia="en-US"/>
        </w:rPr>
      </w:pPr>
      <w:r>
        <w:t>An update on the “</w:t>
      </w:r>
      <w:proofErr w:type="spellStart"/>
      <w:r>
        <w:t>fuzzie</w:t>
      </w:r>
      <w:r w:rsidR="0029239E">
        <w:t>s</w:t>
      </w:r>
      <w:proofErr w:type="spellEnd"/>
      <w:r w:rsidR="0029239E">
        <w:t xml:space="preserve">” was </w:t>
      </w:r>
      <w:r w:rsidR="00F6123B">
        <w:t>given</w:t>
      </w:r>
      <w:r>
        <w:t xml:space="preserve"> to the board. After speaking to a microbiologist who works for the Kansas </w:t>
      </w:r>
      <w:r w:rsidR="002F6296">
        <w:t>Dept.</w:t>
      </w:r>
      <w:r>
        <w:t xml:space="preserve"> of Agriculture they informed that </w:t>
      </w:r>
      <w:r w:rsidR="0029239E">
        <w:t xml:space="preserve">we had either a variety of indoor white mold, or Efflorescence (a crystalline growth, that has a white, almost fluffy appearance &amp; often is mistaken for white mold. It typically grows on brick, concrete and stucco &amp; is caused by salt deposits. Efflorescence does not pose the same health threats as mold. It usually takes a mold </w:t>
      </w:r>
      <w:r w:rsidR="0029239E">
        <w:lastRenderedPageBreak/>
        <w:t xml:space="preserve">specialist to determine the difference between efflorescence &amp; white mold) &amp; pink/red mold which is </w:t>
      </w:r>
      <w:r w:rsidR="008B69FC">
        <w:t>actually</w:t>
      </w:r>
      <w:r w:rsidR="0029239E">
        <w:t xml:space="preserve"> an </w:t>
      </w:r>
      <w:r w:rsidR="004D4601">
        <w:t>Aspergillus</w:t>
      </w:r>
      <w:r w:rsidR="0029239E">
        <w:t xml:space="preserve"> fungus</w:t>
      </w:r>
      <w:r w:rsidR="0065007D">
        <w:t xml:space="preserve"> (found commonly on indoor building materials when they become water damaged). </w:t>
      </w:r>
      <w:r w:rsidR="0029239E" w:rsidRPr="0029239E">
        <w:rPr>
          <w:rFonts w:cstheme="minorHAnsi"/>
          <w:color w:val="5E4F47"/>
          <w:shd w:val="clear" w:color="auto" w:fill="FFFFFF"/>
        </w:rPr>
        <w:t>"While certain molds are toxigenic, meaning they can produce toxins (specifically mycotoxins), the molds themselves are not toxic, or poisonous."</w:t>
      </w:r>
      <w:r w:rsidR="0029239E">
        <w:t xml:space="preserve"> A</w:t>
      </w:r>
      <w:r w:rsidR="0029239E" w:rsidRPr="0029239E">
        <w:rPr>
          <w:lang w:eastAsia="en-US"/>
        </w:rPr>
        <w:t xml:space="preserve">nyone with </w:t>
      </w:r>
      <w:r w:rsidR="0065007D">
        <w:rPr>
          <w:lang w:eastAsia="en-US"/>
        </w:rPr>
        <w:t>asthma, reduced immune systems or are susceptible to allergens</w:t>
      </w:r>
      <w:r w:rsidR="0029239E" w:rsidRPr="0029239E">
        <w:rPr>
          <w:lang w:eastAsia="en-US"/>
        </w:rPr>
        <w:t xml:space="preserve"> </w:t>
      </w:r>
      <w:r w:rsidR="0065007D">
        <w:rPr>
          <w:lang w:eastAsia="en-US"/>
        </w:rPr>
        <w:t xml:space="preserve">that could be exposed </w:t>
      </w:r>
      <w:r w:rsidR="0029239E" w:rsidRPr="0029239E">
        <w:rPr>
          <w:lang w:eastAsia="en-US"/>
        </w:rPr>
        <w:t>may suffer common allergy symptoms such as sinusitis, itchy eyes, headache and fever when exposed to indoor molds</w:t>
      </w:r>
      <w:r w:rsidR="0065007D">
        <w:rPr>
          <w:lang w:eastAsia="en-US"/>
        </w:rPr>
        <w:t xml:space="preserve"> &amp; fungi</w:t>
      </w:r>
      <w:r w:rsidR="0029239E" w:rsidRPr="0029239E">
        <w:rPr>
          <w:lang w:eastAsia="en-US"/>
        </w:rPr>
        <w:t xml:space="preserve">. For some individuals, the allergic reaction caused by mold exposure is more severe. </w:t>
      </w:r>
    </w:p>
    <w:p w:rsidR="0029239E" w:rsidRPr="0029239E" w:rsidRDefault="0029239E" w:rsidP="0029239E">
      <w:pPr>
        <w:pStyle w:val="NoSpacing"/>
        <w:rPr>
          <w:lang w:eastAsia="en-US"/>
        </w:rPr>
      </w:pPr>
      <w:r w:rsidRPr="0029239E">
        <w:rPr>
          <w:lang w:eastAsia="en-US"/>
        </w:rPr>
        <w:t>The </w:t>
      </w:r>
      <w:hyperlink r:id="rId10" w:history="1">
        <w:r w:rsidRPr="0029239E">
          <w:rPr>
            <w:b/>
            <w:bCs/>
            <w:color w:val="272727"/>
            <w:u w:val="single"/>
            <w:lang w:eastAsia="en-US"/>
          </w:rPr>
          <w:t>Mayo Clinic</w:t>
        </w:r>
      </w:hyperlink>
      <w:r w:rsidRPr="0029239E">
        <w:rPr>
          <w:lang w:eastAsia="en-US"/>
        </w:rPr>
        <w:t> states the following conditions may develop in certain people after mold exposure:</w:t>
      </w:r>
    </w:p>
    <w:p w:rsidR="0029239E" w:rsidRPr="0029239E" w:rsidRDefault="0029239E" w:rsidP="0029239E">
      <w:pPr>
        <w:pStyle w:val="NoSpacing"/>
        <w:rPr>
          <w:lang w:eastAsia="en-US"/>
        </w:rPr>
      </w:pPr>
      <w:r w:rsidRPr="0029239E">
        <w:rPr>
          <w:lang w:eastAsia="en-US"/>
        </w:rPr>
        <w:t>Mold-induced asthma (specifically anyone already suffering from asthma or severe allergies)</w:t>
      </w:r>
    </w:p>
    <w:p w:rsidR="0029239E" w:rsidRPr="0029239E" w:rsidRDefault="0029239E" w:rsidP="0029239E">
      <w:pPr>
        <w:pStyle w:val="NoSpacing"/>
        <w:rPr>
          <w:lang w:eastAsia="en-US"/>
        </w:rPr>
      </w:pPr>
      <w:r w:rsidRPr="0029239E">
        <w:rPr>
          <w:lang w:eastAsia="en-US"/>
        </w:rPr>
        <w:t>Allergic fungal sinusitis</w:t>
      </w:r>
    </w:p>
    <w:p w:rsidR="0029239E" w:rsidRPr="0029239E" w:rsidRDefault="0029239E" w:rsidP="0029239E">
      <w:pPr>
        <w:pStyle w:val="NoSpacing"/>
        <w:rPr>
          <w:lang w:eastAsia="en-US"/>
        </w:rPr>
      </w:pPr>
      <w:r w:rsidRPr="0029239E">
        <w:rPr>
          <w:lang w:eastAsia="en-US"/>
        </w:rPr>
        <w:t xml:space="preserve">Allergic bronchopulmonary </w:t>
      </w:r>
      <w:r w:rsidR="00721383" w:rsidRPr="0029239E">
        <w:rPr>
          <w:lang w:eastAsia="en-US"/>
        </w:rPr>
        <w:t>aspergillus’s</w:t>
      </w:r>
      <w:r w:rsidRPr="0029239E">
        <w:rPr>
          <w:lang w:eastAsia="en-US"/>
        </w:rPr>
        <w:t xml:space="preserve"> (danger for those with asthma or cystic fibrosis)</w:t>
      </w:r>
    </w:p>
    <w:p w:rsidR="0029239E" w:rsidRDefault="0029239E" w:rsidP="0029239E">
      <w:pPr>
        <w:pStyle w:val="NoSpacing"/>
        <w:rPr>
          <w:lang w:eastAsia="en-US"/>
        </w:rPr>
      </w:pPr>
      <w:r w:rsidRPr="0029239E">
        <w:rPr>
          <w:lang w:eastAsia="en-US"/>
        </w:rPr>
        <w:t>Hypersensitivity pneumonitis</w:t>
      </w:r>
    </w:p>
    <w:p w:rsidR="0065007D" w:rsidRPr="0029239E" w:rsidRDefault="0065007D" w:rsidP="0029239E">
      <w:pPr>
        <w:pStyle w:val="NoSpacing"/>
        <w:rPr>
          <w:lang w:eastAsia="en-US"/>
        </w:rPr>
      </w:pPr>
      <w:r>
        <w:rPr>
          <w:lang w:eastAsia="en-US"/>
        </w:rPr>
        <w:t xml:space="preserve">The health </w:t>
      </w:r>
      <w:r w:rsidR="004D4601">
        <w:rPr>
          <w:lang w:eastAsia="en-US"/>
        </w:rPr>
        <w:t>dept.</w:t>
      </w:r>
      <w:r>
        <w:rPr>
          <w:lang w:eastAsia="en-US"/>
        </w:rPr>
        <w:t xml:space="preserve"> was spoken with after </w:t>
      </w:r>
      <w:r w:rsidR="00E442E0">
        <w:rPr>
          <w:lang w:eastAsia="en-US"/>
        </w:rPr>
        <w:t>receiving</w:t>
      </w:r>
      <w:r>
        <w:rPr>
          <w:lang w:eastAsia="en-US"/>
        </w:rPr>
        <w:t xml:space="preserve"> this information. The representative spoken with stated that if the Library were to open that a public announcement of possible </w:t>
      </w:r>
      <w:r w:rsidR="004D4601">
        <w:rPr>
          <w:lang w:eastAsia="en-US"/>
        </w:rPr>
        <w:t>health issue due to spore contaminants in the basement area &amp; possible air circulation must be posted for public safety.</w:t>
      </w:r>
    </w:p>
    <w:p w:rsidR="00E46257" w:rsidRDefault="00E46257" w:rsidP="00416DCC">
      <w:pPr>
        <w:pStyle w:val="NoSpacing"/>
      </w:pPr>
    </w:p>
    <w:p w:rsidR="00537FF6" w:rsidRDefault="00537FF6" w:rsidP="00537FF6">
      <w:pPr>
        <w:pStyle w:val="NoSpacing"/>
      </w:pPr>
      <w:r>
        <w:t xml:space="preserve">Director shared current updates &amp; recommendations of NEKLS, KLA, State of Kansas &amp; Health Dept. regarding how the pandemic continues to affect Libraries across the state. </w:t>
      </w:r>
      <w:r w:rsidR="004D4601">
        <w:t xml:space="preserve">An update on supply acquisitions was made. </w:t>
      </w:r>
    </w:p>
    <w:p w:rsidR="00537FF6" w:rsidRDefault="009D7201" w:rsidP="00416DCC">
      <w:pPr>
        <w:pStyle w:val="NoSpacing"/>
      </w:pPr>
      <w:r>
        <w:t>The Board discussed the continued closure of the Library</w:t>
      </w:r>
      <w:r w:rsidR="00537FF6">
        <w:t xml:space="preserve">. </w:t>
      </w:r>
      <w:r w:rsidR="004D4601">
        <w:t>A Phased pandemic plan was presented for review of the board. The board felt it appropriate to not decide on a phased plan at this time, due to the ongoing concerns regarding the pandemic &amp; the basement issues. The Library will remain closed &amp; staff will remain on paid leave.</w:t>
      </w:r>
    </w:p>
    <w:p w:rsidR="004D4601" w:rsidRDefault="004D4601" w:rsidP="00416DCC">
      <w:pPr>
        <w:pStyle w:val="NoSpacing"/>
      </w:pPr>
    </w:p>
    <w:p w:rsidR="00301BD5" w:rsidRDefault="00537FF6" w:rsidP="00416DCC">
      <w:pPr>
        <w:pStyle w:val="NoSpacing"/>
      </w:pPr>
      <w:r>
        <w:t>Upda</w:t>
      </w:r>
      <w:r w:rsidR="002A6D05">
        <w:t xml:space="preserve">tes were given on the </w:t>
      </w:r>
      <w:r>
        <w:t>NO Hunger Summer lunch program</w:t>
      </w:r>
      <w:r w:rsidR="002A6D05">
        <w:t xml:space="preserve"> which begins on May 21st</w:t>
      </w:r>
      <w:r>
        <w:t xml:space="preserve"> &amp; a secondary food distribution program</w:t>
      </w:r>
      <w:r w:rsidR="004D4601">
        <w:t xml:space="preserve"> that is still in the works</w:t>
      </w:r>
      <w:r>
        <w:t>.</w:t>
      </w:r>
      <w:r w:rsidR="00237498">
        <w:t xml:space="preserve"> Locations were discussed for possibilities as we cannot at this time hold it in our facility.</w:t>
      </w:r>
    </w:p>
    <w:p w:rsidR="004D4601" w:rsidRDefault="004D4601" w:rsidP="00416DCC">
      <w:pPr>
        <w:pStyle w:val="NoSpacing"/>
      </w:pPr>
    </w:p>
    <w:p w:rsidR="002A6D05" w:rsidRDefault="000530AB" w:rsidP="00416DCC">
      <w:pPr>
        <w:pStyle w:val="NoSpacing"/>
      </w:pPr>
      <w:r w:rsidRPr="00416DCC">
        <w:rPr>
          <w:b/>
        </w:rPr>
        <w:t>N</w:t>
      </w:r>
      <w:r w:rsidR="00E0135A" w:rsidRPr="00416DCC">
        <w:rPr>
          <w:b/>
        </w:rPr>
        <w:t xml:space="preserve">ew Business: </w:t>
      </w:r>
    </w:p>
    <w:p w:rsidR="00237498" w:rsidRDefault="00237498" w:rsidP="00416DCC">
      <w:pPr>
        <w:pStyle w:val="NoSpacing"/>
      </w:pPr>
      <w:r>
        <w:lastRenderedPageBreak/>
        <w:t>Presented to the Board was the option to suspend all current fines &amp; place a 6mth hold on all future possible fines, to reevaluate in 6 months. Cathy Gordon made the motion to suspend all current fines &amp; fees for all HPL account holders &amp; to not charge any fines &amp; fees for the next 6mth at which time the board will re-evaluate the position. Gil Bunning Second the motion. Motion carries unanimously.</w:t>
      </w:r>
    </w:p>
    <w:p w:rsidR="00237498" w:rsidRDefault="00237498" w:rsidP="00416DCC">
      <w:pPr>
        <w:pStyle w:val="NoSpacing"/>
      </w:pPr>
    </w:p>
    <w:p w:rsidR="00237498" w:rsidRDefault="00237498" w:rsidP="00416DCC">
      <w:pPr>
        <w:pStyle w:val="NoSpacing"/>
      </w:pPr>
      <w:r>
        <w:t>Executive Board Member Elections.</w:t>
      </w:r>
    </w:p>
    <w:p w:rsidR="00237498" w:rsidRDefault="00237498" w:rsidP="00416DCC">
      <w:pPr>
        <w:pStyle w:val="NoSpacing"/>
      </w:pPr>
      <w:r>
        <w:t>Lynn Allen nominated the following: Tammy Shoemaker to remain Board Chair, Cathy Gordon to remain Board Vice Chair, and Chrystal Willich for Treasurer. Cathy Gordon nominated Gil Bunning for Treasurer. Chrystal Willich denied acceptance her nomination. Gil Bunning accepted his nomination. Tammy Shoemaker accepted her nomination. Cathy Gordon accepted her nomination. As all accepted nominee positions were unattested all nominee will remain in office or attain their office seating as follows: Tammy Shoemaker – Board Chair, Cathy Gordon – Vice Chair, Gil Bunning – Treasurer.</w:t>
      </w:r>
    </w:p>
    <w:p w:rsidR="002A6D05" w:rsidRDefault="002A6D05" w:rsidP="00416DCC">
      <w:pPr>
        <w:pStyle w:val="NoSpacing"/>
      </w:pPr>
    </w:p>
    <w:p w:rsidR="002A6D05" w:rsidRDefault="00D55357" w:rsidP="00416DCC">
      <w:pPr>
        <w:pStyle w:val="NoSpacing"/>
      </w:pPr>
      <w:r>
        <w:t>The Board e</w:t>
      </w:r>
      <w:r w:rsidR="00237498">
        <w:t>ntered executive session at 5:57</w:t>
      </w:r>
      <w:r>
        <w:t>pm to discuss personnel matters. The board exited executive session at 6:08pm. Action was taken</w:t>
      </w:r>
      <w:r w:rsidR="002A6D05">
        <w:t xml:space="preserve"> via a statement by Cathy Gordon</w:t>
      </w:r>
      <w:r>
        <w:t xml:space="preserve"> to</w:t>
      </w:r>
      <w:r w:rsidR="002A6D05">
        <w:t xml:space="preserve"> offer Jessica Buhrman the Director position ending the Interim term of service. The board offered $13hr with an increase possible upon completion off APPLE. Jessica responded to the board that the offer was below what she was anticipating based on the wages of peers in like situations across NEKLS. Also that due to the changes in APPLE (which she was already accepted to), it will now not be competed till the spring of 2022 as it was pushed back due to the pandemic. The board responded with the wage increase being in 1 years’ time instead of APPLE completion.</w:t>
      </w:r>
      <w:r>
        <w:t xml:space="preserve"> </w:t>
      </w:r>
      <w:r w:rsidR="002A6D05">
        <w:t xml:space="preserve">Jessica responded that she felt and increase in wage in 1year would be sufficient for future additions but that the current offer still fell short of base guidelines of peers based on NEKLS accreditation standards. </w:t>
      </w:r>
      <w:r w:rsidR="009043E3">
        <w:t>Jessica offered to read a prepared statement regarding her tenure, that was planned to be shared prior to the executive session. The Board declined needing to read the document</w:t>
      </w:r>
      <w:r w:rsidR="009043E3">
        <w:t>.</w:t>
      </w:r>
      <w:bookmarkStart w:id="0" w:name="_GoBack"/>
      <w:bookmarkEnd w:id="0"/>
      <w:r w:rsidR="009043E3">
        <w:t xml:space="preserve"> </w:t>
      </w:r>
      <w:r w:rsidR="002A6D05">
        <w:t>Further discussions were held. The Board re-entered exec</w:t>
      </w:r>
      <w:r w:rsidR="00237498">
        <w:t>utive session at 6:11</w:t>
      </w:r>
      <w:r w:rsidR="002A6D05">
        <w:t>pm. They exited session at 6:</w:t>
      </w:r>
      <w:r w:rsidR="00237498">
        <w:t>17</w:t>
      </w:r>
      <w:r w:rsidR="002A6D05">
        <w:t xml:space="preserve">pm. Action was taken via a statement by Cathy Gordon to offer Jessica the Director position at $15hr with future wage increases being considered in 1 years’ time. Board Chair Tammy Shoemaker made additional </w:t>
      </w:r>
      <w:r w:rsidR="002A6D05">
        <w:lastRenderedPageBreak/>
        <w:t xml:space="preserve">statements regarding the boards positive view of the actions that </w:t>
      </w:r>
      <w:r w:rsidR="009D5722">
        <w:t>Jessica has</w:t>
      </w:r>
      <w:r w:rsidR="002A6D05">
        <w:t xml:space="preserve"> taken during her </w:t>
      </w:r>
      <w:r w:rsidR="009D5722">
        <w:t xml:space="preserve">current </w:t>
      </w:r>
      <w:r w:rsidR="002A6D05">
        <w:t>time of Interim.</w:t>
      </w:r>
      <w:r w:rsidR="009043E3">
        <w:t xml:space="preserve"> </w:t>
      </w:r>
      <w:r w:rsidR="002A6D05">
        <w:t>Jessica accepted the offer presented by the board.</w:t>
      </w:r>
    </w:p>
    <w:p w:rsidR="0055299B" w:rsidRDefault="0055299B" w:rsidP="0055299B">
      <w:pPr>
        <w:pStyle w:val="NoSpacing"/>
      </w:pPr>
    </w:p>
    <w:p w:rsidR="00E0135A" w:rsidRPr="003A3EF0" w:rsidRDefault="00E0135A" w:rsidP="0055299B">
      <w:pPr>
        <w:pStyle w:val="NoSpacing"/>
        <w:rPr>
          <w:bCs/>
        </w:rPr>
      </w:pPr>
      <w:r w:rsidRPr="003A3EF0">
        <w:rPr>
          <w:b/>
          <w:bCs/>
        </w:rPr>
        <w:t>Adjourn</w:t>
      </w:r>
      <w:r w:rsidR="005314A9">
        <w:rPr>
          <w:bCs/>
        </w:rPr>
        <w:t xml:space="preserve">:  Motion was made by </w:t>
      </w:r>
      <w:r w:rsidR="009D5722">
        <w:rPr>
          <w:bCs/>
        </w:rPr>
        <w:t>Cathy Gordon,</w:t>
      </w:r>
      <w:r>
        <w:rPr>
          <w:bCs/>
        </w:rPr>
        <w:t xml:space="preserve"> seconded by </w:t>
      </w:r>
      <w:r w:rsidR="009D5722">
        <w:rPr>
          <w:bCs/>
        </w:rPr>
        <w:t xml:space="preserve">Gil Bunning </w:t>
      </w:r>
      <w:r w:rsidR="00C10E63">
        <w:rPr>
          <w:bCs/>
        </w:rPr>
        <w:t xml:space="preserve">to adjourn.  Motion carried. Adjournment at </w:t>
      </w:r>
      <w:r w:rsidR="00237498">
        <w:rPr>
          <w:bCs/>
        </w:rPr>
        <w:t>6:19</w:t>
      </w:r>
      <w:r w:rsidR="00C10E63">
        <w:rPr>
          <w:bCs/>
        </w:rPr>
        <w:t>pm</w:t>
      </w:r>
      <w:r w:rsidR="00862FBE">
        <w:rPr>
          <w:bCs/>
        </w:rPr>
        <w:t xml:space="preserve"> Next meeting will be </w:t>
      </w:r>
      <w:r w:rsidR="009D5722">
        <w:rPr>
          <w:bCs/>
        </w:rPr>
        <w:t>June 10</w:t>
      </w:r>
      <w:r w:rsidR="00862FBE" w:rsidRPr="00862FBE">
        <w:rPr>
          <w:bCs/>
          <w:vertAlign w:val="superscript"/>
        </w:rPr>
        <w:t>th</w:t>
      </w:r>
      <w:r w:rsidR="00862FBE">
        <w:rPr>
          <w:bCs/>
        </w:rPr>
        <w:t xml:space="preserve"> at 5:15pm, via zoom &amp; in person.</w:t>
      </w:r>
    </w:p>
    <w:sectPr w:rsidR="00E0135A" w:rsidRPr="003A3EF0" w:rsidSect="00F040AE">
      <w:headerReference w:type="default" r:id="rId11"/>
      <w:footerReference w:type="default" r:id="rId12"/>
      <w:pgSz w:w="12240" w:h="15840" w:code="1"/>
      <w:pgMar w:top="3600" w:right="720" w:bottom="360" w:left="108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AAF" w:rsidRDefault="001D3AAF" w:rsidP="00376205">
      <w:r>
        <w:separator/>
      </w:r>
    </w:p>
  </w:endnote>
  <w:endnote w:type="continuationSeparator" w:id="0">
    <w:p w:rsidR="001D3AAF" w:rsidRDefault="001D3AAF" w:rsidP="0037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115" w:type="dxa"/>
        <w:right w:w="115" w:type="dxa"/>
      </w:tblCellMar>
      <w:tblLook w:val="0600" w:firstRow="0" w:lastRow="0" w:firstColumn="0" w:lastColumn="0" w:noHBand="1" w:noVBand="1"/>
    </w:tblPr>
    <w:tblGrid>
      <w:gridCol w:w="9720"/>
      <w:gridCol w:w="720"/>
    </w:tblGrid>
    <w:tr w:rsidR="007B22FA" w:rsidTr="00F040AE">
      <w:trPr>
        <w:trHeight w:val="288"/>
      </w:trPr>
      <w:tc>
        <w:tcPr>
          <w:tcW w:w="4655" w:type="pct"/>
          <w:vAlign w:val="center"/>
        </w:tcPr>
        <w:p w:rsidR="007B22FA" w:rsidRPr="00F040AE" w:rsidRDefault="007B22FA" w:rsidP="00F040AE">
          <w:pPr>
            <w:pStyle w:val="ContactInfo"/>
            <w:jc w:val="right"/>
          </w:pPr>
        </w:p>
      </w:tc>
      <w:tc>
        <w:tcPr>
          <w:tcW w:w="345" w:type="pct"/>
          <w:vAlign w:val="center"/>
        </w:tcPr>
        <w:p w:rsidR="007B22FA" w:rsidRDefault="007B22FA" w:rsidP="007B22FA">
          <w:pPr>
            <w:pStyle w:val="ContactInfo"/>
            <w:jc w:val="center"/>
          </w:pPr>
        </w:p>
      </w:tc>
    </w:tr>
    <w:tr w:rsidR="007B22FA" w:rsidTr="00F040AE">
      <w:trPr>
        <w:trHeight w:val="288"/>
      </w:trPr>
      <w:tc>
        <w:tcPr>
          <w:tcW w:w="4655" w:type="pct"/>
          <w:vAlign w:val="center"/>
        </w:tcPr>
        <w:p w:rsidR="007B22FA" w:rsidRPr="00F040AE" w:rsidRDefault="007B22FA" w:rsidP="000530AB">
          <w:pPr>
            <w:pStyle w:val="ContactInfo"/>
            <w:jc w:val="right"/>
          </w:pPr>
        </w:p>
      </w:tc>
      <w:tc>
        <w:tcPr>
          <w:tcW w:w="345" w:type="pct"/>
          <w:vAlign w:val="center"/>
        </w:tcPr>
        <w:p w:rsidR="007B22FA" w:rsidRDefault="007B22FA" w:rsidP="007B22FA">
          <w:pPr>
            <w:pStyle w:val="ContactInfo"/>
            <w:jc w:val="center"/>
          </w:pPr>
        </w:p>
      </w:tc>
    </w:tr>
    <w:tr w:rsidR="007B22FA" w:rsidTr="00F040AE">
      <w:trPr>
        <w:trHeight w:val="288"/>
      </w:trPr>
      <w:tc>
        <w:tcPr>
          <w:tcW w:w="4655" w:type="pct"/>
          <w:vAlign w:val="center"/>
        </w:tcPr>
        <w:p w:rsidR="007B22FA" w:rsidRPr="00F040AE" w:rsidRDefault="007B22FA" w:rsidP="000530AB">
          <w:pPr>
            <w:pStyle w:val="ContactInfo"/>
            <w:jc w:val="right"/>
          </w:pPr>
        </w:p>
      </w:tc>
      <w:tc>
        <w:tcPr>
          <w:tcW w:w="345" w:type="pct"/>
          <w:vAlign w:val="center"/>
        </w:tcPr>
        <w:p w:rsidR="007B22FA" w:rsidRDefault="000530AB" w:rsidP="000530AB">
          <w:pPr>
            <w:pStyle w:val="ContactInfo"/>
            <w:jc w:val="center"/>
          </w:pPr>
          <w:r w:rsidRPr="00CE1FF8">
            <w:rPr>
              <w:rFonts w:cstheme="majorHAnsi"/>
              <w:noProof/>
              <w:color w:val="000000" w:themeColor="text1"/>
              <w:lang w:eastAsia="en-US"/>
            </w:rPr>
            <w:t xml:space="preserve"> </w:t>
          </w:r>
        </w:p>
      </w:tc>
    </w:tr>
    <w:tr w:rsidR="007B22FA" w:rsidTr="00F040AE">
      <w:trPr>
        <w:trHeight w:val="288"/>
      </w:trPr>
      <w:tc>
        <w:tcPr>
          <w:tcW w:w="4655" w:type="pct"/>
          <w:vAlign w:val="center"/>
        </w:tcPr>
        <w:p w:rsidR="007B22FA" w:rsidRPr="00F040AE" w:rsidRDefault="007B22FA" w:rsidP="000530AB">
          <w:pPr>
            <w:pStyle w:val="ContactInfo"/>
            <w:jc w:val="center"/>
          </w:pPr>
        </w:p>
      </w:tc>
      <w:tc>
        <w:tcPr>
          <w:tcW w:w="345" w:type="pct"/>
          <w:vAlign w:val="center"/>
        </w:tcPr>
        <w:p w:rsidR="007B22FA" w:rsidRDefault="007B22FA" w:rsidP="007B22FA">
          <w:pPr>
            <w:pStyle w:val="ContactInfo"/>
            <w:jc w:val="center"/>
          </w:pPr>
        </w:p>
      </w:tc>
    </w:tr>
  </w:tbl>
  <w:p w:rsidR="007B22FA" w:rsidRDefault="007B22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AAF" w:rsidRDefault="001D3AAF" w:rsidP="00376205">
      <w:r>
        <w:separator/>
      </w:r>
    </w:p>
  </w:footnote>
  <w:footnote w:type="continuationSeparator" w:id="0">
    <w:p w:rsidR="001D3AAF" w:rsidRDefault="001D3AAF" w:rsidP="00376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27E" w:rsidRDefault="004B027E" w:rsidP="002F712B">
    <w:pPr>
      <w:pStyle w:val="Header"/>
      <w:spacing w:after="500"/>
    </w:pPr>
  </w:p>
  <w:p w:rsidR="0021026D" w:rsidRDefault="004B027E">
    <w:pPr>
      <w:pStyle w:val="Header"/>
    </w:pPr>
    <w:r w:rsidRPr="004B6B3F">
      <w:rPr>
        <w:noProof/>
        <w:lang w:eastAsia="en-US"/>
      </w:rPr>
      <mc:AlternateContent>
        <mc:Choice Requires="wps">
          <w:drawing>
            <wp:inline distT="0" distB="0" distL="0" distR="0" wp14:anchorId="548A4174" wp14:editId="305EEB04">
              <wp:extent cx="2231136" cy="347472"/>
              <wp:effectExtent l="0" t="0" r="0" b="0"/>
              <wp:docPr id="32" name="Shape 61" descr="Insert logo">
                <a:extLst xmlns:a="http://schemas.openxmlformats.org/drawingml/2006/main"/>
              </wp:docPr>
              <wp:cNvGraphicFramePr/>
              <a:graphic xmlns:a="http://schemas.openxmlformats.org/drawingml/2006/main">
                <a:graphicData uri="http://schemas.microsoft.com/office/word/2010/wordprocessingShape">
                  <wps:wsp>
                    <wps:cNvSpPr/>
                    <wps:spPr>
                      <a:xfrm>
                        <a:off x="0" y="0"/>
                        <a:ext cx="2231136" cy="347472"/>
                      </a:xfrm>
                      <a:prstGeom prst="rect">
                        <a:avLst/>
                      </a:prstGeom>
                      <a:ln w="3175">
                        <a:miter lim="400000"/>
                      </a:ln>
                      <a:extLst>
                        <a:ext uri="{C572A759-6A51-4108-AA02-DFA0A04FC94B}">
                          <ma14:wrappingTextBoxFlag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urn:schemas-microsoft-com:office:office" xmlns:v="urn:schemas-microsoft-com:vml" xmlns:w10="urn:schemas-microsoft-com:office:word" xmlns:w="http://schemas.openxmlformats.org/wordprocessingml/2006/main" xmlns:p="http://schemas.openxmlformats.org/presentationml/2006/main" xmlns:ma14="http://schemas.microsoft.com/office/mac/drawingml/2011/main" xmlns="" xmlns:lc="http://schemas.openxmlformats.org/drawingml/2006/lockedCanvas" val="1"/>
                        </a:ext>
                      </a:extLst>
                    </wps:spPr>
                    <wps:txbx>
                      <w:txbxContent>
                        <w:p w:rsidR="004B027E" w:rsidRPr="00E0135A" w:rsidRDefault="00E0135A" w:rsidP="004B027E">
                          <w:pPr>
                            <w:pStyle w:val="NormalWeb"/>
                            <w:spacing w:before="0" w:beforeAutospacing="0" w:after="0" w:afterAutospacing="0"/>
                            <w:ind w:right="69"/>
                            <w:rPr>
                              <w:color w:val="1C6194" w:themeColor="accent6" w:themeShade="BF"/>
                              <w:sz w:val="48"/>
                              <w:szCs w:val="48"/>
                            </w:rPr>
                          </w:pPr>
                          <w:r w:rsidRPr="00E0135A">
                            <w:rPr>
                              <w:color w:val="1C6194" w:themeColor="accent6" w:themeShade="BF"/>
                              <w:sz w:val="48"/>
                              <w:szCs w:val="48"/>
                            </w:rPr>
                            <w:t>HORTON PUBLIC LIBRARY</w:t>
                          </w:r>
                        </w:p>
                        <w:p w:rsidR="00E0135A" w:rsidRPr="00E0135A" w:rsidRDefault="00E45FB6" w:rsidP="004B027E">
                          <w:pPr>
                            <w:pStyle w:val="NormalWeb"/>
                            <w:spacing w:before="0" w:beforeAutospacing="0" w:after="0" w:afterAutospacing="0"/>
                            <w:ind w:right="69"/>
                            <w:rPr>
                              <w:color w:val="000000" w:themeColor="text1"/>
                            </w:rPr>
                          </w:pPr>
                          <w:r>
                            <w:rPr>
                              <w:color w:val="000000" w:themeColor="text1"/>
                            </w:rPr>
                            <w:t xml:space="preserve">Special </w:t>
                          </w:r>
                          <w:r w:rsidR="00DE3A22">
                            <w:rPr>
                              <w:color w:val="000000" w:themeColor="text1"/>
                            </w:rPr>
                            <w:t xml:space="preserve">Meeting </w:t>
                          </w:r>
                          <w:r w:rsidR="001C7C8E">
                            <w:rPr>
                              <w:color w:val="000000" w:themeColor="text1"/>
                            </w:rPr>
                            <w:t>Minutes 05/13</w:t>
                          </w:r>
                          <w:r w:rsidR="00E0135A" w:rsidRPr="00E0135A">
                            <w:rPr>
                              <w:color w:val="000000" w:themeColor="text1"/>
                            </w:rPr>
                            <w:t>/2020</w:t>
                          </w:r>
                        </w:p>
                      </w:txbxContent>
                    </wps:txbx>
                    <wps:bodyPr wrap="square" lIns="0" tIns="19050" rIns="19050" bIns="19050" anchor="ctr">
                      <a:spAutoFit/>
                    </wps:bodyPr>
                  </wps:wsp>
                </a:graphicData>
              </a:graphic>
            </wp:inline>
          </w:drawing>
        </mc:Choice>
        <mc:Fallback>
          <w:pict>
            <v:rect w14:anchorId="548A4174" id="Shape 61" o:spid="_x0000_s1026" alt="Insert logo" style="width:175.7pt;height:27.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" filled="f" stroked="f" strokeweight=".25pt">
              <v:stroke miterlimit="4"/>
              <v:textbox style="mso-fit-shape-to-text:t" inset="0,1.5pt,1.5pt,1.5pt">
                <w:txbxContent>
                  <w:p w:rsidR="004B027E" w:rsidRPr="00E0135A" w:rsidRDefault="00E0135A" w:rsidP="004B027E">
                    <w:pPr>
                      <w:pStyle w:val="NormalWeb"/>
                      <w:spacing w:before="0" w:beforeAutospacing="0" w:after="0" w:afterAutospacing="0"/>
                      <w:ind w:right="69"/>
                      <w:rPr>
                        <w:color w:val="1C6194" w:themeColor="accent6" w:themeShade="BF"/>
                        <w:sz w:val="48"/>
                        <w:szCs w:val="48"/>
                      </w:rPr>
                    </w:pPr>
                    <w:r w:rsidRPr="00E0135A">
                      <w:rPr>
                        <w:color w:val="1C6194" w:themeColor="accent6" w:themeShade="BF"/>
                        <w:sz w:val="48"/>
                        <w:szCs w:val="48"/>
                      </w:rPr>
                      <w:t>HORTON PUBLIC LIBRARY</w:t>
                    </w:r>
                  </w:p>
                  <w:p w:rsidR="00E0135A" w:rsidRPr="00E0135A" w:rsidRDefault="00E45FB6" w:rsidP="004B027E">
                    <w:pPr>
                      <w:pStyle w:val="NormalWeb"/>
                      <w:spacing w:before="0" w:beforeAutospacing="0" w:after="0" w:afterAutospacing="0"/>
                      <w:ind w:right="69"/>
                      <w:rPr>
                        <w:color w:val="000000" w:themeColor="text1"/>
                      </w:rPr>
                    </w:pPr>
                    <w:r>
                      <w:rPr>
                        <w:color w:val="000000" w:themeColor="text1"/>
                      </w:rPr>
                      <w:t xml:space="preserve">Special </w:t>
                    </w:r>
                    <w:r w:rsidR="00DE3A22">
                      <w:rPr>
                        <w:color w:val="000000" w:themeColor="text1"/>
                      </w:rPr>
                      <w:t xml:space="preserve">Meeting </w:t>
                    </w:r>
                    <w:r w:rsidR="001C7C8E">
                      <w:rPr>
                        <w:color w:val="000000" w:themeColor="text1"/>
                      </w:rPr>
                      <w:t>Minutes 05/13</w:t>
                    </w:r>
                    <w:r w:rsidR="00E0135A" w:rsidRPr="00E0135A">
                      <w:rPr>
                        <w:color w:val="000000" w:themeColor="text1"/>
                      </w:rPr>
                      <w:t>/2020</w:t>
                    </w:r>
                  </w:p>
                </w:txbxContent>
              </v:textbox>
              <w10:anchorlock/>
            </v:rect>
          </w:pict>
        </mc:Fallback>
      </mc:AlternateContent>
    </w:r>
    <w:r w:rsidR="007B22FA">
      <w:rPr>
        <w:noProof/>
        <w:lang w:eastAsia="en-US"/>
      </w:rPr>
      <mc:AlternateContent>
        <mc:Choice Requires="wpg">
          <w:drawing>
            <wp:anchor distT="0" distB="0" distL="114300" distR="114300" simplePos="0" relativeHeight="251661312" behindDoc="1" locked="0" layoutInCell="1" allowOverlap="1" wp14:anchorId="3D4CFFE3" wp14:editId="45AB22CC">
              <wp:simplePos x="0" y="0"/>
              <wp:positionH relativeFrom="page">
                <wp:align>center</wp:align>
              </wp:positionH>
              <wp:positionV relativeFrom="page">
                <wp:align>center</wp:align>
              </wp:positionV>
              <wp:extent cx="8228160" cy="9746351"/>
              <wp:effectExtent l="0" t="0" r="0" b="0"/>
              <wp:wrapNone/>
              <wp:docPr id="6" name="Group 6">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8228160" cy="9746351"/>
                        <a:chOff x="0" y="0"/>
                        <a:chExt cx="8228160" cy="9746351"/>
                      </a:xfrm>
                    </wpg:grpSpPr>
                    <wpg:grpSp>
                      <wpg:cNvPr id="34" name="Group 34"/>
                      <wpg:cNvGrpSpPr/>
                      <wpg:grpSpPr>
                        <a:xfrm>
                          <a:off x="438614" y="0"/>
                          <a:ext cx="7789546" cy="1836420"/>
                          <a:chOff x="67554" y="0"/>
                          <a:chExt cx="7789546" cy="1836420"/>
                        </a:xfrm>
                      </wpg:grpSpPr>
                      <wpg:grpSp>
                        <wpg:cNvPr id="8" name="Group 6">
                          <a:extLst/>
                        </wpg:cNvPr>
                        <wpg:cNvGrpSpPr/>
                        <wpg:grpSpPr>
                          <a:xfrm>
                            <a:off x="2554941" y="0"/>
                            <a:ext cx="5302159" cy="1836420"/>
                            <a:chOff x="0" y="0"/>
                            <a:chExt cx="3674647" cy="1272693"/>
                          </a:xfrm>
                        </wpg:grpSpPr>
                        <wps:wsp>
                          <wps:cNvPr id="9" name="Isosceles Triangle 3">
                            <a:extLst/>
                          </wps:cNvPr>
                          <wps:cNvSpPr/>
                          <wps:spPr>
                            <a:xfrm rot="10800000">
                              <a:off x="0" y="68022"/>
                              <a:ext cx="3359908" cy="1200150"/>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Isosceles Triangle 3">
                            <a:extLst/>
                          </wps:cNvPr>
                          <wps:cNvSpPr/>
                          <wps:spPr>
                            <a:xfrm rot="10800000">
                              <a:off x="330874" y="51232"/>
                              <a:ext cx="3037388" cy="1036766"/>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Isosceles Triangle 4">
                            <a:extLst/>
                          </wps:cNvPr>
                          <wps:cNvSpPr/>
                          <wps:spPr>
                            <a:xfrm rot="1800000">
                              <a:off x="2507303" y="0"/>
                              <a:ext cx="1167344" cy="1056059"/>
                            </a:xfrm>
                            <a:custGeom>
                              <a:avLst/>
                              <a:gdLst>
                                <a:gd name="connsiteX0" fmla="*/ 0 w 838200"/>
                                <a:gd name="connsiteY0" fmla="*/ 483228 h 483228"/>
                                <a:gd name="connsiteX1" fmla="*/ 419100 w 838200"/>
                                <a:gd name="connsiteY1" fmla="*/ 0 h 483228"/>
                                <a:gd name="connsiteX2" fmla="*/ 838200 w 838200"/>
                                <a:gd name="connsiteY2" fmla="*/ 483228 h 483228"/>
                                <a:gd name="connsiteX3" fmla="*/ 0 w 838200"/>
                                <a:gd name="connsiteY3" fmla="*/ 483228 h 483228"/>
                                <a:gd name="connsiteX0" fmla="*/ 0 w 838200"/>
                                <a:gd name="connsiteY0" fmla="*/ 983608 h 983608"/>
                                <a:gd name="connsiteX1" fmla="*/ 295183 w 838200"/>
                                <a:gd name="connsiteY1" fmla="*/ 0 h 983608"/>
                                <a:gd name="connsiteX2" fmla="*/ 838200 w 838200"/>
                                <a:gd name="connsiteY2" fmla="*/ 983608 h 983608"/>
                                <a:gd name="connsiteX3" fmla="*/ 0 w 838200"/>
                                <a:gd name="connsiteY3" fmla="*/ 983608 h 983608"/>
                                <a:gd name="connsiteX0" fmla="*/ 0 w 647792"/>
                                <a:gd name="connsiteY0" fmla="*/ 1027656 h 1027656"/>
                                <a:gd name="connsiteX1" fmla="*/ 104775 w 647792"/>
                                <a:gd name="connsiteY1" fmla="*/ 0 h 1027656"/>
                                <a:gd name="connsiteX2" fmla="*/ 647792 w 647792"/>
                                <a:gd name="connsiteY2" fmla="*/ 983608 h 1027656"/>
                                <a:gd name="connsiteX3" fmla="*/ 0 w 647792"/>
                                <a:gd name="connsiteY3" fmla="*/ 1027656 h 1027656"/>
                                <a:gd name="connsiteX0" fmla="*/ 0 w 716335"/>
                                <a:gd name="connsiteY0" fmla="*/ 1023235 h 1023235"/>
                                <a:gd name="connsiteX1" fmla="*/ 173318 w 716335"/>
                                <a:gd name="connsiteY1" fmla="*/ 0 h 1023235"/>
                                <a:gd name="connsiteX2" fmla="*/ 716335 w 716335"/>
                                <a:gd name="connsiteY2" fmla="*/ 983608 h 1023235"/>
                                <a:gd name="connsiteX3" fmla="*/ 0 w 716335"/>
                                <a:gd name="connsiteY3" fmla="*/ 1023235 h 1023235"/>
                                <a:gd name="connsiteX0" fmla="*/ 0 w 1167344"/>
                                <a:gd name="connsiteY0" fmla="*/ 1000346 h 1000346"/>
                                <a:gd name="connsiteX1" fmla="*/ 624327 w 1167344"/>
                                <a:gd name="connsiteY1" fmla="*/ 0 h 1000346"/>
                                <a:gd name="connsiteX2" fmla="*/ 1167344 w 1167344"/>
                                <a:gd name="connsiteY2" fmla="*/ 983608 h 1000346"/>
                                <a:gd name="connsiteX3" fmla="*/ 0 w 1167344"/>
                                <a:gd name="connsiteY3" fmla="*/ 1000346 h 1000346"/>
                                <a:gd name="connsiteX0" fmla="*/ 0 w 1167344"/>
                                <a:gd name="connsiteY0" fmla="*/ 1056059 h 1056059"/>
                                <a:gd name="connsiteX1" fmla="*/ 587010 w 1167344"/>
                                <a:gd name="connsiteY1" fmla="*/ 0 h 1056059"/>
                                <a:gd name="connsiteX2" fmla="*/ 1167344 w 1167344"/>
                                <a:gd name="connsiteY2" fmla="*/ 1039321 h 1056059"/>
                                <a:gd name="connsiteX3" fmla="*/ 0 w 1167344"/>
                                <a:gd name="connsiteY3" fmla="*/ 1056059 h 1056059"/>
                              </a:gdLst>
                              <a:ahLst/>
                              <a:cxnLst>
                                <a:cxn ang="0">
                                  <a:pos x="connsiteX0" y="connsiteY0"/>
                                </a:cxn>
                                <a:cxn ang="0">
                                  <a:pos x="connsiteX1" y="connsiteY1"/>
                                </a:cxn>
                                <a:cxn ang="0">
                                  <a:pos x="connsiteX2" y="connsiteY2"/>
                                </a:cxn>
                                <a:cxn ang="0">
                                  <a:pos x="connsiteX3" y="connsiteY3"/>
                                </a:cxn>
                              </a:cxnLst>
                              <a:rect l="l" t="t" r="r" b="b"/>
                              <a:pathLst>
                                <a:path w="1167344" h="1056059">
                                  <a:moveTo>
                                    <a:pt x="0" y="1056059"/>
                                  </a:moveTo>
                                  <a:lnTo>
                                    <a:pt x="587010" y="0"/>
                                  </a:lnTo>
                                  <a:lnTo>
                                    <a:pt x="1167344" y="1039321"/>
                                  </a:lnTo>
                                  <a:lnTo>
                                    <a:pt x="0" y="1056059"/>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Isosceles Triangle 3">
                            <a:extLst/>
                          </wps:cNvPr>
                          <wps:cNvSpPr/>
                          <wps:spPr>
                            <a:xfrm rot="10800000">
                              <a:off x="2321485" y="675500"/>
                              <a:ext cx="619479" cy="59719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3" name="Rectangle 33"/>
                        <wps:cNvSpPr/>
                        <wps:spPr>
                          <a:xfrm>
                            <a:off x="67554" y="95385"/>
                            <a:ext cx="2965529" cy="21866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5" name="Group 55"/>
                      <wpg:cNvGrpSpPr/>
                      <wpg:grpSpPr>
                        <a:xfrm rot="10800000">
                          <a:off x="0" y="7909931"/>
                          <a:ext cx="7789546" cy="1836420"/>
                          <a:chOff x="67554" y="0"/>
                          <a:chExt cx="7789546" cy="1836420"/>
                        </a:xfrm>
                      </wpg:grpSpPr>
                      <wpg:grpSp>
                        <wpg:cNvPr id="56" name="Group 6">
                          <a:extLst/>
                        </wpg:cNvPr>
                        <wpg:cNvGrpSpPr/>
                        <wpg:grpSpPr>
                          <a:xfrm>
                            <a:off x="2554941" y="0"/>
                            <a:ext cx="5302159" cy="1836420"/>
                            <a:chOff x="0" y="0"/>
                            <a:chExt cx="3674647" cy="1272693"/>
                          </a:xfrm>
                        </wpg:grpSpPr>
                        <wps:wsp>
                          <wps:cNvPr id="57" name="Isosceles Triangle 3">
                            <a:extLst/>
                          </wps:cNvPr>
                          <wps:cNvSpPr/>
                          <wps:spPr>
                            <a:xfrm rot="10800000">
                              <a:off x="0" y="68022"/>
                              <a:ext cx="3359908" cy="1200150"/>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Isosceles Triangle 3">
                            <a:extLst/>
                          </wps:cNvPr>
                          <wps:cNvSpPr/>
                          <wps:spPr>
                            <a:xfrm rot="10800000">
                              <a:off x="330874" y="51232"/>
                              <a:ext cx="3037388" cy="1036766"/>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Isosceles Triangle 4">
                            <a:extLst/>
                          </wps:cNvPr>
                          <wps:cNvSpPr/>
                          <wps:spPr>
                            <a:xfrm rot="1800000">
                              <a:off x="2507303" y="0"/>
                              <a:ext cx="1167344" cy="1056059"/>
                            </a:xfrm>
                            <a:custGeom>
                              <a:avLst/>
                              <a:gdLst>
                                <a:gd name="connsiteX0" fmla="*/ 0 w 838200"/>
                                <a:gd name="connsiteY0" fmla="*/ 483228 h 483228"/>
                                <a:gd name="connsiteX1" fmla="*/ 419100 w 838200"/>
                                <a:gd name="connsiteY1" fmla="*/ 0 h 483228"/>
                                <a:gd name="connsiteX2" fmla="*/ 838200 w 838200"/>
                                <a:gd name="connsiteY2" fmla="*/ 483228 h 483228"/>
                                <a:gd name="connsiteX3" fmla="*/ 0 w 838200"/>
                                <a:gd name="connsiteY3" fmla="*/ 483228 h 483228"/>
                                <a:gd name="connsiteX0" fmla="*/ 0 w 838200"/>
                                <a:gd name="connsiteY0" fmla="*/ 983608 h 983608"/>
                                <a:gd name="connsiteX1" fmla="*/ 295183 w 838200"/>
                                <a:gd name="connsiteY1" fmla="*/ 0 h 983608"/>
                                <a:gd name="connsiteX2" fmla="*/ 838200 w 838200"/>
                                <a:gd name="connsiteY2" fmla="*/ 983608 h 983608"/>
                                <a:gd name="connsiteX3" fmla="*/ 0 w 838200"/>
                                <a:gd name="connsiteY3" fmla="*/ 983608 h 983608"/>
                                <a:gd name="connsiteX0" fmla="*/ 0 w 647792"/>
                                <a:gd name="connsiteY0" fmla="*/ 1027656 h 1027656"/>
                                <a:gd name="connsiteX1" fmla="*/ 104775 w 647792"/>
                                <a:gd name="connsiteY1" fmla="*/ 0 h 1027656"/>
                                <a:gd name="connsiteX2" fmla="*/ 647792 w 647792"/>
                                <a:gd name="connsiteY2" fmla="*/ 983608 h 1027656"/>
                                <a:gd name="connsiteX3" fmla="*/ 0 w 647792"/>
                                <a:gd name="connsiteY3" fmla="*/ 1027656 h 1027656"/>
                                <a:gd name="connsiteX0" fmla="*/ 0 w 716335"/>
                                <a:gd name="connsiteY0" fmla="*/ 1023235 h 1023235"/>
                                <a:gd name="connsiteX1" fmla="*/ 173318 w 716335"/>
                                <a:gd name="connsiteY1" fmla="*/ 0 h 1023235"/>
                                <a:gd name="connsiteX2" fmla="*/ 716335 w 716335"/>
                                <a:gd name="connsiteY2" fmla="*/ 983608 h 1023235"/>
                                <a:gd name="connsiteX3" fmla="*/ 0 w 716335"/>
                                <a:gd name="connsiteY3" fmla="*/ 1023235 h 1023235"/>
                                <a:gd name="connsiteX0" fmla="*/ 0 w 1167344"/>
                                <a:gd name="connsiteY0" fmla="*/ 1000346 h 1000346"/>
                                <a:gd name="connsiteX1" fmla="*/ 624327 w 1167344"/>
                                <a:gd name="connsiteY1" fmla="*/ 0 h 1000346"/>
                                <a:gd name="connsiteX2" fmla="*/ 1167344 w 1167344"/>
                                <a:gd name="connsiteY2" fmla="*/ 983608 h 1000346"/>
                                <a:gd name="connsiteX3" fmla="*/ 0 w 1167344"/>
                                <a:gd name="connsiteY3" fmla="*/ 1000346 h 1000346"/>
                                <a:gd name="connsiteX0" fmla="*/ 0 w 1167344"/>
                                <a:gd name="connsiteY0" fmla="*/ 1056059 h 1056059"/>
                                <a:gd name="connsiteX1" fmla="*/ 587010 w 1167344"/>
                                <a:gd name="connsiteY1" fmla="*/ 0 h 1056059"/>
                                <a:gd name="connsiteX2" fmla="*/ 1167344 w 1167344"/>
                                <a:gd name="connsiteY2" fmla="*/ 1039321 h 1056059"/>
                                <a:gd name="connsiteX3" fmla="*/ 0 w 1167344"/>
                                <a:gd name="connsiteY3" fmla="*/ 1056059 h 1056059"/>
                              </a:gdLst>
                              <a:ahLst/>
                              <a:cxnLst>
                                <a:cxn ang="0">
                                  <a:pos x="connsiteX0" y="connsiteY0"/>
                                </a:cxn>
                                <a:cxn ang="0">
                                  <a:pos x="connsiteX1" y="connsiteY1"/>
                                </a:cxn>
                                <a:cxn ang="0">
                                  <a:pos x="connsiteX2" y="connsiteY2"/>
                                </a:cxn>
                                <a:cxn ang="0">
                                  <a:pos x="connsiteX3" y="connsiteY3"/>
                                </a:cxn>
                              </a:cxnLst>
                              <a:rect l="l" t="t" r="r" b="b"/>
                              <a:pathLst>
                                <a:path w="1167344" h="1056059">
                                  <a:moveTo>
                                    <a:pt x="0" y="1056059"/>
                                  </a:moveTo>
                                  <a:lnTo>
                                    <a:pt x="587010" y="0"/>
                                  </a:lnTo>
                                  <a:lnTo>
                                    <a:pt x="1167344" y="1039321"/>
                                  </a:lnTo>
                                  <a:lnTo>
                                    <a:pt x="0" y="1056059"/>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Isosceles Triangle 3">
                            <a:extLst/>
                          </wps:cNvPr>
                          <wps:cNvSpPr/>
                          <wps:spPr>
                            <a:xfrm rot="10800000">
                              <a:off x="2321485" y="675500"/>
                              <a:ext cx="619479" cy="59719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1" name="Rectangle 61"/>
                        <wps:cNvSpPr/>
                        <wps:spPr>
                          <a:xfrm>
                            <a:off x="67554" y="95385"/>
                            <a:ext cx="2965529" cy="21866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106000</wp14:pctWidth>
              </wp14:sizeRelH>
              <wp14:sizeRelV relativeFrom="page">
                <wp14:pctHeight>97000</wp14:pctHeight>
              </wp14:sizeRelV>
            </wp:anchor>
          </w:drawing>
        </mc:Choice>
        <mc:Fallback>
          <w:pict>
            <v:group w14:anchorId="1805EB44" id="Group 6" o:spid="_x0000_s1026" style="position:absolute;margin-left:0;margin-top:0;width:647.9pt;height:767.45pt;z-index:-251655168;mso-width-percent:1060;mso-height-percent:970;mso-position-horizontal:center;mso-position-horizontal-relative:page;mso-position-vertical:center;mso-position-vertical-relative:page;mso-width-percent:1060;mso-height-percent:970" coordsize="82281,97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">
              <v:group id="Group 34" o:spid="_x0000_s1027" style="position:absolute;left:4386;width:77895;height:18364" coordorigin="675" coordsize="77895,1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_x0000_s1028" style="position:absolute;left:25549;width:53022;height:18364" coordsize="36746,1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Isosceles Triangle 3" o:spid="_x0000_s1029" style="position:absolute;top:680;width:33599;height:12001;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" path="m,1190625l1021521,,3359908,1200150,,1190625xe" fillcolor="#3494ba [3204]" stroked="f" strokeweight="1pt">
                    <v:stroke joinstyle="miter"/>
                    <v:path arrowok="t" o:connecttype="custom" o:connectlocs="0,1190625;1021521,0;3359908,1200150;0,1190625" o:connectangles="0,0,0,0"/>
                  </v:shape>
                  <v:shape id="Isosceles Triangle 3" o:spid="_x0000_s1030" style="position:absolute;left:3308;top:512;width:30374;height:10367;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" path="m,1210995l1229758,,3608886,1231838,,1210995xe" fillcolor="#cedbe6 [3214]" stroked="f" strokeweight="1pt">
                    <v:fill r:id="rId1" o:title="" color2="white [3212]" type="pattern"/>
                    <v:stroke joinstyle="miter"/>
                    <v:path arrowok="t" o:connecttype="custom" o:connectlocs="0,1019224;1035015,0;3037388,1036766;0,1019224" o:connectangles="0,0,0,0"/>
                  </v:shape>
                  <v:shape id="Isosceles Triangle 4" o:spid="_x0000_s1031" style="position:absolute;left:25073;width:11673;height:10560;rotation:30;visibility:visible;mso-wrap-style:square;v-text-anchor:middle" coordsize="1167344,105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" path="m,1056059l587010,r580334,1039321l,1056059xe" fillcolor="#3494ba [3204]" stroked="f" strokeweight="1pt">
                    <v:stroke joinstyle="miter"/>
                    <v:path arrowok="t" o:connecttype="custom" o:connectlocs="0,1056059;587010,0;1167344,1039321;0,1056059" o:connectangles="0,0,0,0"/>
                  </v:shape>
                  <v:shape id="Isosceles Triangle 3" o:spid="_x0000_s1032" style="position:absolute;left:23214;top:6755;width:6195;height:5971;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" path="m3387780,789074l,320802,3342346,r45434,789074xe" fillcolor="#276e8b [2404]" stroked="f" strokeweight="1pt">
                    <v:stroke joinstyle="miter"/>
                    <v:path arrowok="t" o:connecttype="custom" o:connectlocs="619479,597193;0,242792;611171,0;619479,597193" o:connectangles="0,0,0,0"/>
                  </v:shape>
                </v:group>
                <v:rect id="Rectangle 33" o:spid="_x0000_s1033" style="position:absolute;left:675;top:953;width:29655;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" fillcolor="#3494ba [3204]" stroked="f" strokeweight="1pt"/>
              </v:group>
              <v:group id="Group 55" o:spid="_x0000_s1034" style="position:absolute;top:79099;width:77895;height:18364;rotation:180" coordorigin="675" coordsize="77895,1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">
                <v:group id="_x0000_s1035" style="position:absolute;left:25549;width:53022;height:18364" coordsize="36746,1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Isosceles Triangle 3" o:spid="_x0000_s1036" style="position:absolute;top:680;width:33599;height:12001;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" path="m,1190625l1021521,,3359908,1200150,,1190625xe" fillcolor="#3494ba [3204]" stroked="f" strokeweight="1pt">
                    <v:stroke joinstyle="miter"/>
                    <v:path arrowok="t" o:connecttype="custom" o:connectlocs="0,1190625;1021521,0;3359908,1200150;0,1190625" o:connectangles="0,0,0,0"/>
                  </v:shape>
                  <v:shape id="Isosceles Triangle 3" o:spid="_x0000_s1037" style="position:absolute;left:3308;top:512;width:30374;height:10367;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" path="m,1210995l1229758,,3608886,1231838,,1210995xe" fillcolor="#cedbe6 [3214]" stroked="f" strokeweight="1pt">
                    <v:fill r:id="rId1" o:title="" color2="white [3212]" type="pattern"/>
                    <v:stroke joinstyle="miter"/>
                    <v:path arrowok="t" o:connecttype="custom" o:connectlocs="0,1019224;1035015,0;3037388,1036766;0,1019224" o:connectangles="0,0,0,0"/>
                  </v:shape>
                  <v:shape id="Isosceles Triangle 4" o:spid="_x0000_s1038" style="position:absolute;left:25073;width:11673;height:10560;rotation:30;visibility:visible;mso-wrap-style:square;v-text-anchor:middle" coordsize="1167344,105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" path="m,1056059l587010,r580334,1039321l,1056059xe" fillcolor="#3494ba [3204]" stroked="f" strokeweight="1pt">
                    <v:stroke joinstyle="miter"/>
                    <v:path arrowok="t" o:connecttype="custom" o:connectlocs="0,1056059;587010,0;1167344,1039321;0,1056059" o:connectangles="0,0,0,0"/>
                  </v:shape>
                  <v:shape id="Isosceles Triangle 3" o:spid="_x0000_s1039" style="position:absolute;left:23214;top:6755;width:6195;height:5971;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" path="m3387780,789074l,320802,3342346,r45434,789074xe" fillcolor="#276e8b [2404]" stroked="f" strokeweight="1pt">
                    <v:stroke joinstyle="miter"/>
                    <v:path arrowok="t" o:connecttype="custom" o:connectlocs="619479,597193;0,242792;611171,0;619479,597193" o:connectangles="0,0,0,0"/>
                  </v:shape>
                </v:group>
                <v:rect id="Rectangle 61" o:spid="_x0000_s1040" style="position:absolute;left:675;top:953;width:29655;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" fillcolor="#3494ba [3204]" stroked="f" strokeweight="1pt"/>
              </v:group>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A0DE6"/>
    <w:multiLevelType w:val="multilevel"/>
    <w:tmpl w:val="B978A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5A"/>
    <w:rsid w:val="000530AB"/>
    <w:rsid w:val="000B353B"/>
    <w:rsid w:val="000D7830"/>
    <w:rsid w:val="0018174F"/>
    <w:rsid w:val="001C7C8E"/>
    <w:rsid w:val="001C7EBA"/>
    <w:rsid w:val="001D3AAF"/>
    <w:rsid w:val="0021026D"/>
    <w:rsid w:val="00237498"/>
    <w:rsid w:val="002822F5"/>
    <w:rsid w:val="002856FA"/>
    <w:rsid w:val="0029239E"/>
    <w:rsid w:val="002A6D05"/>
    <w:rsid w:val="002F6296"/>
    <w:rsid w:val="002F712B"/>
    <w:rsid w:val="00300578"/>
    <w:rsid w:val="00301BD5"/>
    <w:rsid w:val="00376205"/>
    <w:rsid w:val="00396549"/>
    <w:rsid w:val="003A6A4C"/>
    <w:rsid w:val="00416DCC"/>
    <w:rsid w:val="00430A55"/>
    <w:rsid w:val="00434E8E"/>
    <w:rsid w:val="00445778"/>
    <w:rsid w:val="00466C64"/>
    <w:rsid w:val="00476622"/>
    <w:rsid w:val="004A3D00"/>
    <w:rsid w:val="004B027E"/>
    <w:rsid w:val="004D4601"/>
    <w:rsid w:val="00517C2F"/>
    <w:rsid w:val="005314A9"/>
    <w:rsid w:val="00537FF6"/>
    <w:rsid w:val="0055299B"/>
    <w:rsid w:val="00564A01"/>
    <w:rsid w:val="005942EB"/>
    <w:rsid w:val="0062123A"/>
    <w:rsid w:val="00646E75"/>
    <w:rsid w:val="0065007D"/>
    <w:rsid w:val="00681A8A"/>
    <w:rsid w:val="00721383"/>
    <w:rsid w:val="0072209F"/>
    <w:rsid w:val="007752E3"/>
    <w:rsid w:val="0079030D"/>
    <w:rsid w:val="007B22FA"/>
    <w:rsid w:val="008009DA"/>
    <w:rsid w:val="00862FBE"/>
    <w:rsid w:val="00877759"/>
    <w:rsid w:val="008925D0"/>
    <w:rsid w:val="008B69FC"/>
    <w:rsid w:val="008F2C70"/>
    <w:rsid w:val="009043E3"/>
    <w:rsid w:val="00914211"/>
    <w:rsid w:val="00922646"/>
    <w:rsid w:val="009742ED"/>
    <w:rsid w:val="00980E0F"/>
    <w:rsid w:val="009864AB"/>
    <w:rsid w:val="009A7E7D"/>
    <w:rsid w:val="009D5722"/>
    <w:rsid w:val="009D7201"/>
    <w:rsid w:val="00A00DA7"/>
    <w:rsid w:val="00A40F00"/>
    <w:rsid w:val="00A55476"/>
    <w:rsid w:val="00AC413F"/>
    <w:rsid w:val="00AC76CE"/>
    <w:rsid w:val="00AD0D41"/>
    <w:rsid w:val="00B71D70"/>
    <w:rsid w:val="00C10E63"/>
    <w:rsid w:val="00C2466E"/>
    <w:rsid w:val="00C43F4B"/>
    <w:rsid w:val="00C92E72"/>
    <w:rsid w:val="00C931AA"/>
    <w:rsid w:val="00CD384D"/>
    <w:rsid w:val="00CE1FF8"/>
    <w:rsid w:val="00D04CFD"/>
    <w:rsid w:val="00D14447"/>
    <w:rsid w:val="00D14FD8"/>
    <w:rsid w:val="00D267EE"/>
    <w:rsid w:val="00D42C20"/>
    <w:rsid w:val="00D55357"/>
    <w:rsid w:val="00D87318"/>
    <w:rsid w:val="00DE3A22"/>
    <w:rsid w:val="00E0135A"/>
    <w:rsid w:val="00E0756B"/>
    <w:rsid w:val="00E442E0"/>
    <w:rsid w:val="00E45FB6"/>
    <w:rsid w:val="00E46257"/>
    <w:rsid w:val="00E55D74"/>
    <w:rsid w:val="00EB1A81"/>
    <w:rsid w:val="00F040AE"/>
    <w:rsid w:val="00F1084B"/>
    <w:rsid w:val="00F405F8"/>
    <w:rsid w:val="00F46FBE"/>
    <w:rsid w:val="00F554E5"/>
    <w:rsid w:val="00F612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9A9A3"/>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EBA"/>
    <w:pPr>
      <w:spacing w:after="300"/>
      <w:ind w:right="720"/>
    </w:pPr>
  </w:style>
  <w:style w:type="paragraph" w:styleId="Heading1">
    <w:name w:val="heading 1"/>
    <w:basedOn w:val="Normal"/>
    <w:next w:val="Normal"/>
    <w:link w:val="Heading1Char"/>
    <w:uiPriority w:val="8"/>
    <w:semiHidden/>
    <w:qFormat/>
    <w:rsid w:val="00F46FBE"/>
    <w:pPr>
      <w:spacing w:after="360"/>
      <w:contextualSpacing/>
      <w:outlineLvl w:val="0"/>
    </w:pPr>
    <w:rPr>
      <w:rFonts w:asciiTheme="majorHAnsi" w:eastAsiaTheme="majorEastAsia" w:hAnsiTheme="majorHAnsi" w:cstheme="majorBidi"/>
      <w:caps/>
      <w:color w:val="276E8B" w:themeColor="accent1" w:themeShade="BF"/>
      <w:kern w:val="20"/>
      <w:sz w:val="20"/>
      <w:szCs w:val="20"/>
    </w:rPr>
  </w:style>
  <w:style w:type="paragraph" w:styleId="Heading2">
    <w:name w:val="heading 2"/>
    <w:basedOn w:val="Normal"/>
    <w:next w:val="Normal"/>
    <w:link w:val="Heading2Char"/>
    <w:uiPriority w:val="9"/>
    <w:semiHidden/>
    <w:qFormat/>
    <w:rsid w:val="00F46FBE"/>
    <w:pPr>
      <w:keepNext/>
      <w:keepLines/>
      <w:spacing w:before="40" w:line="288" w:lineRule="auto"/>
      <w:outlineLvl w:val="1"/>
    </w:pPr>
    <w:rPr>
      <w:rFonts w:asciiTheme="majorHAnsi" w:eastAsiaTheme="majorEastAsia" w:hAnsiTheme="majorHAnsi" w:cstheme="majorBidi"/>
      <w:color w:val="276E8B" w:themeColor="accent1" w:themeShade="BF"/>
      <w:kern w:val="2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6FBE"/>
    <w:pPr>
      <w:spacing w:before="100" w:beforeAutospacing="1" w:after="100" w:afterAutospacing="1"/>
    </w:pPr>
    <w:rPr>
      <w:rFonts w:ascii="Times New Roman" w:hAnsi="Times New Roman" w:cs="Times New Roman"/>
    </w:rPr>
  </w:style>
  <w:style w:type="character" w:customStyle="1" w:styleId="Heading1Char">
    <w:name w:val="Heading 1 Char"/>
    <w:basedOn w:val="DefaultParagraphFont"/>
    <w:link w:val="Heading1"/>
    <w:uiPriority w:val="8"/>
    <w:semiHidden/>
    <w:rsid w:val="001C7EBA"/>
    <w:rPr>
      <w:rFonts w:asciiTheme="majorHAnsi" w:eastAsiaTheme="majorEastAsia" w:hAnsiTheme="majorHAnsi" w:cstheme="majorBidi"/>
      <w:caps/>
      <w:color w:val="276E8B" w:themeColor="accent1" w:themeShade="BF"/>
      <w:kern w:val="20"/>
      <w:sz w:val="20"/>
      <w:szCs w:val="20"/>
    </w:rPr>
  </w:style>
  <w:style w:type="character" w:customStyle="1" w:styleId="Heading2Char">
    <w:name w:val="Heading 2 Char"/>
    <w:basedOn w:val="DefaultParagraphFont"/>
    <w:link w:val="Heading2"/>
    <w:uiPriority w:val="9"/>
    <w:semiHidden/>
    <w:rsid w:val="001C7EBA"/>
    <w:rPr>
      <w:rFonts w:asciiTheme="majorHAnsi" w:eastAsiaTheme="majorEastAsia" w:hAnsiTheme="majorHAnsi" w:cstheme="majorBidi"/>
      <w:color w:val="276E8B" w:themeColor="accent1" w:themeShade="BF"/>
      <w:kern w:val="20"/>
      <w:sz w:val="26"/>
      <w:szCs w:val="26"/>
    </w:rPr>
  </w:style>
  <w:style w:type="paragraph" w:styleId="Salutation">
    <w:name w:val="Salutation"/>
    <w:basedOn w:val="Normal"/>
    <w:link w:val="SalutationChar"/>
    <w:uiPriority w:val="4"/>
    <w:unhideWhenUsed/>
    <w:qFormat/>
    <w:rsid w:val="001C7EBA"/>
  </w:style>
  <w:style w:type="character" w:customStyle="1" w:styleId="SalutationChar">
    <w:name w:val="Salutation Char"/>
    <w:basedOn w:val="DefaultParagraphFont"/>
    <w:link w:val="Salutation"/>
    <w:uiPriority w:val="4"/>
    <w:rsid w:val="001C7EBA"/>
  </w:style>
  <w:style w:type="paragraph" w:styleId="Closing">
    <w:name w:val="Closing"/>
    <w:basedOn w:val="Normal"/>
    <w:next w:val="Signature"/>
    <w:link w:val="ClosingChar"/>
    <w:uiPriority w:val="6"/>
    <w:unhideWhenUsed/>
    <w:qFormat/>
    <w:rsid w:val="001C7EBA"/>
    <w:pPr>
      <w:spacing w:before="480" w:after="960"/>
    </w:pPr>
    <w:rPr>
      <w:rFonts w:eastAsiaTheme="minorHAnsi"/>
      <w:kern w:val="20"/>
      <w:szCs w:val="20"/>
    </w:rPr>
  </w:style>
  <w:style w:type="character" w:customStyle="1" w:styleId="ClosingChar">
    <w:name w:val="Closing Char"/>
    <w:basedOn w:val="DefaultParagraphFont"/>
    <w:link w:val="Closing"/>
    <w:uiPriority w:val="6"/>
    <w:rsid w:val="001C7EBA"/>
    <w:rPr>
      <w:rFonts w:eastAsiaTheme="minorHAnsi"/>
      <w:kern w:val="20"/>
      <w:szCs w:val="20"/>
    </w:rPr>
  </w:style>
  <w:style w:type="paragraph" w:styleId="Signature">
    <w:name w:val="Signature"/>
    <w:basedOn w:val="Normal"/>
    <w:link w:val="SignatureChar"/>
    <w:uiPriority w:val="7"/>
    <w:unhideWhenUsed/>
    <w:qFormat/>
    <w:rsid w:val="001C7EBA"/>
    <w:pPr>
      <w:spacing w:before="40" w:after="0"/>
    </w:pPr>
    <w:rPr>
      <w:rFonts w:eastAsiaTheme="minorHAnsi"/>
      <w:b/>
      <w:bCs/>
      <w:color w:val="595959" w:themeColor="text1" w:themeTint="A6"/>
      <w:kern w:val="20"/>
      <w:szCs w:val="20"/>
    </w:rPr>
  </w:style>
  <w:style w:type="character" w:customStyle="1" w:styleId="SignatureChar">
    <w:name w:val="Signature Char"/>
    <w:basedOn w:val="DefaultParagraphFont"/>
    <w:link w:val="Signature"/>
    <w:uiPriority w:val="7"/>
    <w:rsid w:val="001C7EBA"/>
    <w:rPr>
      <w:rFonts w:eastAsiaTheme="minorHAnsi"/>
      <w:b/>
      <w:bCs/>
      <w:color w:val="595959" w:themeColor="text1" w:themeTint="A6"/>
      <w:kern w:val="20"/>
      <w:szCs w:val="20"/>
    </w:rPr>
  </w:style>
  <w:style w:type="paragraph" w:customStyle="1" w:styleId="ContactInfo">
    <w:name w:val="Contact Info"/>
    <w:basedOn w:val="Normal"/>
    <w:uiPriority w:val="10"/>
    <w:qFormat/>
    <w:rsid w:val="007B22FA"/>
    <w:pPr>
      <w:spacing w:before="40" w:after="40" w:line="274" w:lineRule="auto"/>
      <w:ind w:right="0"/>
    </w:pPr>
    <w:rPr>
      <w:rFonts w:asciiTheme="majorHAnsi" w:eastAsiaTheme="minorHAnsi" w:hAnsiTheme="majorHAnsi"/>
      <w:color w:val="595959" w:themeColor="text1" w:themeTint="A6"/>
      <w:kern w:val="20"/>
      <w:szCs w:val="20"/>
    </w:rPr>
  </w:style>
  <w:style w:type="paragraph" w:styleId="Title">
    <w:name w:val="Title"/>
    <w:basedOn w:val="Normal"/>
    <w:next w:val="Normal"/>
    <w:link w:val="TitleChar"/>
    <w:uiPriority w:val="1"/>
    <w:qFormat/>
    <w:rsid w:val="00F405F8"/>
    <w:pPr>
      <w:spacing w:after="120"/>
      <w:contextualSpacing/>
    </w:pPr>
    <w:rPr>
      <w:rFonts w:asciiTheme="majorHAnsi" w:eastAsiaTheme="majorEastAsia" w:hAnsiTheme="majorHAnsi" w:cstheme="majorBidi"/>
      <w:b/>
      <w:bCs/>
      <w:caps/>
      <w:kern w:val="28"/>
      <w:sz w:val="96"/>
      <w:szCs w:val="96"/>
    </w:rPr>
  </w:style>
  <w:style w:type="character" w:customStyle="1" w:styleId="TitleChar">
    <w:name w:val="Title Char"/>
    <w:basedOn w:val="DefaultParagraphFont"/>
    <w:link w:val="Title"/>
    <w:uiPriority w:val="1"/>
    <w:rsid w:val="001C7EBA"/>
    <w:rPr>
      <w:rFonts w:asciiTheme="majorHAnsi" w:eastAsiaTheme="majorEastAsia" w:hAnsiTheme="majorHAnsi" w:cstheme="majorBidi"/>
      <w:b/>
      <w:bCs/>
      <w:caps/>
      <w:kern w:val="28"/>
      <w:sz w:val="96"/>
      <w:szCs w:val="96"/>
    </w:rPr>
  </w:style>
  <w:style w:type="table" w:styleId="GridTable1Light-Accent2">
    <w:name w:val="Grid Table 1 Light Accent 2"/>
    <w:basedOn w:val="TableNormal"/>
    <w:uiPriority w:val="46"/>
    <w:rsid w:val="00F405F8"/>
    <w:pPr>
      <w:spacing w:before="120" w:after="120"/>
      <w:contextualSpacing/>
    </w:pPr>
    <w:rPr>
      <w:sz w:val="22"/>
      <w:szCs w:val="22"/>
    </w:rPr>
    <w:tblPr>
      <w:tblStyleRowBandSize w:val="1"/>
      <w:tblStyleColBandSize w:val="1"/>
      <w:tblBorders>
        <w:top w:val="single" w:sz="4" w:space="0" w:color="BCE1E5" w:themeColor="accent2" w:themeTint="66"/>
        <w:left w:val="single" w:sz="4" w:space="0" w:color="BCE1E5" w:themeColor="accent2" w:themeTint="66"/>
        <w:bottom w:val="single" w:sz="4" w:space="0" w:color="BCE1E5" w:themeColor="accent2" w:themeTint="66"/>
        <w:right w:val="single" w:sz="4" w:space="0" w:color="BCE1E5" w:themeColor="accent2" w:themeTint="66"/>
        <w:insideH w:val="single" w:sz="4" w:space="0" w:color="BCE1E5" w:themeColor="accent2" w:themeTint="66"/>
        <w:insideV w:val="single" w:sz="4" w:space="0" w:color="BCE1E5" w:themeColor="accent2" w:themeTint="66"/>
      </w:tblBorders>
    </w:tblPr>
    <w:tblStylePr w:type="firstRow">
      <w:rPr>
        <w:b/>
        <w:bCs/>
      </w:rPr>
      <w:tblPr/>
      <w:tcPr>
        <w:tcBorders>
          <w:bottom w:val="single" w:sz="12" w:space="0" w:color="9AD3D9" w:themeColor="accent2" w:themeTint="99"/>
        </w:tcBorders>
      </w:tcPr>
    </w:tblStylePr>
    <w:tblStylePr w:type="lastRow">
      <w:rPr>
        <w:b/>
        <w:bCs/>
      </w:rPr>
      <w:tblPr/>
      <w:tcPr>
        <w:tcBorders>
          <w:top w:val="double" w:sz="2" w:space="0" w:color="9AD3D9" w:themeColor="accent2" w:themeTint="99"/>
        </w:tcBorders>
      </w:tcPr>
    </w:tblStylePr>
    <w:tblStylePr w:type="firstCol">
      <w:rPr>
        <w:b/>
        <w:bCs/>
      </w:rPr>
    </w:tblStylePr>
    <w:tblStylePr w:type="lastCol">
      <w:rPr>
        <w:b/>
        <w:bCs/>
      </w:rPr>
    </w:tblStylePr>
  </w:style>
  <w:style w:type="paragraph" w:styleId="Header">
    <w:name w:val="header"/>
    <w:basedOn w:val="Normal"/>
    <w:link w:val="HeaderChar"/>
    <w:uiPriority w:val="99"/>
    <w:semiHidden/>
    <w:rsid w:val="00376205"/>
    <w:pPr>
      <w:tabs>
        <w:tab w:val="center" w:pos="4680"/>
        <w:tab w:val="right" w:pos="9360"/>
      </w:tabs>
    </w:pPr>
  </w:style>
  <w:style w:type="character" w:customStyle="1" w:styleId="HeaderChar">
    <w:name w:val="Header Char"/>
    <w:basedOn w:val="DefaultParagraphFont"/>
    <w:link w:val="Header"/>
    <w:uiPriority w:val="99"/>
    <w:semiHidden/>
    <w:rsid w:val="001C7EBA"/>
  </w:style>
  <w:style w:type="paragraph" w:styleId="Footer">
    <w:name w:val="footer"/>
    <w:basedOn w:val="Normal"/>
    <w:link w:val="FooterChar"/>
    <w:uiPriority w:val="99"/>
    <w:semiHidden/>
    <w:rsid w:val="00376205"/>
    <w:pPr>
      <w:tabs>
        <w:tab w:val="center" w:pos="4680"/>
        <w:tab w:val="right" w:pos="9360"/>
      </w:tabs>
    </w:pPr>
  </w:style>
  <w:style w:type="character" w:customStyle="1" w:styleId="FooterChar">
    <w:name w:val="Footer Char"/>
    <w:basedOn w:val="DefaultParagraphFont"/>
    <w:link w:val="Footer"/>
    <w:uiPriority w:val="99"/>
    <w:semiHidden/>
    <w:rsid w:val="001C7EBA"/>
  </w:style>
  <w:style w:type="paragraph" w:customStyle="1" w:styleId="RecipientName">
    <w:name w:val="Recipient Name"/>
    <w:basedOn w:val="Normal"/>
    <w:next w:val="Normal"/>
    <w:qFormat/>
    <w:rsid w:val="007B22FA"/>
    <w:pPr>
      <w:spacing w:after="0"/>
    </w:pPr>
    <w:rPr>
      <w:b/>
    </w:rPr>
  </w:style>
  <w:style w:type="paragraph" w:customStyle="1" w:styleId="Address">
    <w:name w:val="Address"/>
    <w:basedOn w:val="Normal"/>
    <w:next w:val="Normal"/>
    <w:qFormat/>
    <w:rsid w:val="007B22FA"/>
    <w:pPr>
      <w:spacing w:after="480"/>
    </w:pPr>
  </w:style>
  <w:style w:type="paragraph" w:styleId="Date">
    <w:name w:val="Date"/>
    <w:basedOn w:val="Normal"/>
    <w:next w:val="Normal"/>
    <w:link w:val="DateChar"/>
    <w:uiPriority w:val="99"/>
    <w:rsid w:val="007B22FA"/>
    <w:pPr>
      <w:spacing w:after="600"/>
    </w:pPr>
  </w:style>
  <w:style w:type="character" w:customStyle="1" w:styleId="DateChar">
    <w:name w:val="Date Char"/>
    <w:basedOn w:val="DefaultParagraphFont"/>
    <w:link w:val="Date"/>
    <w:uiPriority w:val="99"/>
    <w:rsid w:val="007B22FA"/>
  </w:style>
  <w:style w:type="character" w:styleId="PlaceholderText">
    <w:name w:val="Placeholder Text"/>
    <w:basedOn w:val="DefaultParagraphFont"/>
    <w:uiPriority w:val="99"/>
    <w:semiHidden/>
    <w:rsid w:val="007B22FA"/>
    <w:rPr>
      <w:color w:val="808080"/>
    </w:rPr>
  </w:style>
  <w:style w:type="character" w:styleId="SubtleEmphasis">
    <w:name w:val="Subtle Emphasis"/>
    <w:basedOn w:val="DefaultParagraphFont"/>
    <w:uiPriority w:val="19"/>
    <w:qFormat/>
    <w:rsid w:val="00E0135A"/>
    <w:rPr>
      <w:i/>
      <w:iCs/>
      <w:color w:val="404040" w:themeColor="text1" w:themeTint="BF"/>
    </w:rPr>
  </w:style>
  <w:style w:type="paragraph" w:styleId="NoSpacing">
    <w:name w:val="No Spacing"/>
    <w:uiPriority w:val="1"/>
    <w:qFormat/>
    <w:rsid w:val="0055299B"/>
    <w:pPr>
      <w:ind w:right="720"/>
    </w:pPr>
  </w:style>
  <w:style w:type="paragraph" w:styleId="BalloonText">
    <w:name w:val="Balloon Text"/>
    <w:basedOn w:val="Normal"/>
    <w:link w:val="BalloonTextChar"/>
    <w:uiPriority w:val="99"/>
    <w:semiHidden/>
    <w:unhideWhenUsed/>
    <w:rsid w:val="00D42C2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2C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105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mayoclinic.org/diseases-conditions/mold-allergy/basics/complications/con-2002580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rector\AppData\Roaming\Microsoft\Templates\Pinstripes%20letterhead.dotx"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CBC56-D0C2-4C95-83FC-0F95D866C298}">
  <ds:schemaRefs>
    <ds:schemaRef ds:uri="http://schemas.microsoft.com/sharepoint/v3/contenttype/forms"/>
  </ds:schemaRefs>
</ds:datastoreItem>
</file>

<file path=customXml/itemProps2.xml><?xml version="1.0" encoding="utf-8"?>
<ds:datastoreItem xmlns:ds="http://schemas.openxmlformats.org/officeDocument/2006/customXml" ds:itemID="{7F3DA2EC-68C9-4C94-AD7C-A9B5F46A07C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5B481176-7B76-480D-954C-7559E6215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Pinstripes letterhead</Template>
  <TotalTime>0</TotalTime>
  <Pages>4</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2020-06-09T16:31:00Z</dcterms:created>
  <dcterms:modified xsi:type="dcterms:W3CDTF">2020-06-10T21:51:00Z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